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1277" w:rsidRDefault="00621277">
      <w:pPr>
        <w:pStyle w:val="Brdtekst"/>
      </w:pPr>
    </w:p>
    <w:p w:rsidR="00621277" w:rsidRDefault="00514BAA">
      <w:pPr>
        <w:pStyle w:val="Brdtekst"/>
      </w:pPr>
      <w:r>
        <w:t>NY</w:t>
      </w:r>
      <w:r w:rsidR="00CB5F79">
        <w:t xml:space="preserve"> HJEMMESIDE</w:t>
      </w:r>
    </w:p>
    <w:p w:rsidR="00621277" w:rsidRDefault="00514BAA">
      <w:pPr>
        <w:pStyle w:val="Brdtekst"/>
      </w:pPr>
      <w:r>
        <w:t xml:space="preserve">Vi er glade for endelig at kunne præsentere jer for en ny </w:t>
      </w:r>
      <w:proofErr w:type="spellStart"/>
      <w:r>
        <w:t>hjemmside</w:t>
      </w:r>
      <w:proofErr w:type="spellEnd"/>
      <w:r>
        <w:t xml:space="preserve"> – loebjerg.dk. På hjemmesiden kan nye og gamle beboere finde information om </w:t>
      </w:r>
      <w:proofErr w:type="spellStart"/>
      <w:r>
        <w:t>Løbjerg</w:t>
      </w:r>
      <w:proofErr w:type="spellEnd"/>
      <w:r w:rsidR="0054617B">
        <w:t>. F</w:t>
      </w:r>
      <w:r>
        <w:t xml:space="preserve">remover vil </w:t>
      </w:r>
      <w:r w:rsidR="0054617B">
        <w:t xml:space="preserve">man </w:t>
      </w:r>
      <w:r>
        <w:t>kunne downloade referater fra bestyrelsesmøder</w:t>
      </w:r>
      <w:r w:rsidR="0054617B">
        <w:t xml:space="preserve"> og</w:t>
      </w:r>
      <w:r>
        <w:t xml:space="preserve"> generalforsamlinger samt vores vedtægter og budget</w:t>
      </w:r>
      <w:r w:rsidR="0054617B">
        <w:t xml:space="preserve"> på hjemmesiden</w:t>
      </w:r>
      <w:r>
        <w:t xml:space="preserve">. Vi vil også bruge hjemmesiden til at kommunikere nyheder vedr. vores aktiviteter på </w:t>
      </w:r>
      <w:proofErr w:type="spellStart"/>
      <w:r>
        <w:t>Løbjerg</w:t>
      </w:r>
      <w:proofErr w:type="spellEnd"/>
      <w:r>
        <w:t xml:space="preserve">. </w:t>
      </w:r>
    </w:p>
    <w:p w:rsidR="0054617B" w:rsidRDefault="0054617B">
      <w:pPr>
        <w:pStyle w:val="Brdtekst"/>
      </w:pPr>
      <w:r>
        <w:t>Hvis nog</w:t>
      </w:r>
      <w:r w:rsidR="00FE5441">
        <w:t>en</w:t>
      </w:r>
      <w:bookmarkStart w:id="0" w:name="_GoBack"/>
      <w:bookmarkEnd w:id="0"/>
      <w:r>
        <w:t xml:space="preserve"> ligger inde med billeder af </w:t>
      </w:r>
      <w:proofErr w:type="spellStart"/>
      <w:r>
        <w:t>Løbjerg</w:t>
      </w:r>
      <w:proofErr w:type="spellEnd"/>
      <w:r>
        <w:t xml:space="preserve"> fra før og nu, der kunne være interessante at vise på hjemmesiden, må I meget gerne sende til Helene på h.nilsson@outlook.dk.</w:t>
      </w:r>
    </w:p>
    <w:p w:rsidR="00621277" w:rsidRDefault="00514BAA">
      <w:pPr>
        <w:pStyle w:val="Brdtekst"/>
      </w:pPr>
      <w:proofErr w:type="spellStart"/>
      <w:r>
        <w:t>Løbjerg</w:t>
      </w:r>
      <w:proofErr w:type="spellEnd"/>
      <w:r>
        <w:t xml:space="preserve"> Nyt </w:t>
      </w:r>
      <w:r w:rsidR="0054617B">
        <w:t xml:space="preserve">vil vi fremover sende </w:t>
      </w:r>
      <w:r>
        <w:t>ud på mail til dem, der har tilmeldt sig mailinglisten og aflevere</w:t>
      </w:r>
      <w:r w:rsidR="0054617B">
        <w:t xml:space="preserve"> </w:t>
      </w:r>
      <w:r>
        <w:t>fysisk i postkassen hos dem, der ikke har. Vi vil dog opfordre til, at man får tilmeldt sig mailinglisten, da det vil lette arbejdet for bestyrelsen. Dette kan gøres ved at aflevere en seddel med navn og mailadresse til Helene i nr. 45.</w:t>
      </w:r>
      <w:r w:rsidR="0054617B">
        <w:t xml:space="preserve"> </w:t>
      </w:r>
      <w:proofErr w:type="spellStart"/>
      <w:r w:rsidR="0054617B">
        <w:t>Løbjerg</w:t>
      </w:r>
      <w:proofErr w:type="spellEnd"/>
      <w:r w:rsidR="0054617B">
        <w:t xml:space="preserve"> Nyt kan også downloades på den nye hjemmeside.</w:t>
      </w:r>
    </w:p>
    <w:p w:rsidR="0054617B" w:rsidRDefault="0054617B">
      <w:pPr>
        <w:pStyle w:val="Brdtekst"/>
      </w:pPr>
    </w:p>
    <w:p w:rsidR="00621277" w:rsidRDefault="00514BAA">
      <w:pPr>
        <w:pStyle w:val="Brdtekst"/>
      </w:pPr>
      <w:r>
        <w:t>ARBEJDSDAG</w:t>
      </w:r>
    </w:p>
    <w:p w:rsidR="00683025" w:rsidRDefault="00514BAA">
      <w:pPr>
        <w:pStyle w:val="Brdtekst"/>
      </w:pPr>
      <w:r>
        <w:t xml:space="preserve">Vi havde en rigtig god arbejdsdag sidst i september, hvor vi fik </w:t>
      </w:r>
      <w:r w:rsidR="00683025">
        <w:t xml:space="preserve">gjort vores fælles arealer vinterklar. </w:t>
      </w:r>
    </w:p>
    <w:p w:rsidR="0054617B" w:rsidRDefault="00683025">
      <w:pPr>
        <w:pStyle w:val="Brdtekst"/>
      </w:pPr>
      <w:r>
        <w:t xml:space="preserve">Bestyrelsen vil meget gerne slå et slag for at gøre disse aktiviteter mere børnevenlige, så hele familien kan deltage og det bliver en fælles hyggelig oplevelse. Sidst havde vi lavet </w:t>
      </w:r>
      <w:proofErr w:type="spellStart"/>
      <w:r>
        <w:t>bålfad</w:t>
      </w:r>
      <w:proofErr w:type="spellEnd"/>
      <w:r>
        <w:t xml:space="preserve"> og snobrødsdej. Det fungerede rigtig godt – børnene </w:t>
      </w:r>
    </w:p>
    <w:p w:rsidR="0054617B" w:rsidRDefault="0054617B">
      <w:pPr>
        <w:pStyle w:val="Brdtekst"/>
      </w:pPr>
    </w:p>
    <w:p w:rsidR="00621277" w:rsidRDefault="00683025">
      <w:pPr>
        <w:pStyle w:val="Brdtekst"/>
      </w:pPr>
      <w:r>
        <w:t xml:space="preserve">hyggede på legepladsen, hjalp med bålet og hjalp såmænd også med at bære haveaffald til containeren. Til foråret vil vi gøre noget lignende og vi håber på at få endnu flere børn ud på legepladsen, så de også kan opleve et fællesskab her på </w:t>
      </w:r>
      <w:proofErr w:type="spellStart"/>
      <w:r>
        <w:t>Løbjerg</w:t>
      </w:r>
      <w:proofErr w:type="spellEnd"/>
      <w:r>
        <w:t>.</w:t>
      </w:r>
    </w:p>
    <w:p w:rsidR="0054617B" w:rsidRDefault="0054617B">
      <w:pPr>
        <w:pStyle w:val="Brdtekst"/>
      </w:pPr>
    </w:p>
    <w:p w:rsidR="00621277" w:rsidRDefault="00683025">
      <w:pPr>
        <w:pStyle w:val="Brdtekst"/>
      </w:pPr>
      <w:r>
        <w:t>TAGPROJEKT</w:t>
      </w:r>
    </w:p>
    <w:p w:rsidR="00683025" w:rsidRDefault="00683025">
      <w:pPr>
        <w:pStyle w:val="Brdtekst"/>
      </w:pPr>
      <w:r>
        <w:t>Vibeke fra bestyrelsen (</w:t>
      </w:r>
      <w:proofErr w:type="spellStart"/>
      <w:r>
        <w:t>nr</w:t>
      </w:r>
      <w:proofErr w:type="spellEnd"/>
      <w:r>
        <w:t xml:space="preserve"> 49) har taget initiativ til at få sat gang i et fælles tagrenoveringsprojekt. Så hvis I går med tanker om at få skiftet tag, så henvend jer til Vibeke. Hun vil derefter indkalde interessere</w:t>
      </w:r>
      <w:r w:rsidR="0054617B">
        <w:t>de</w:t>
      </w:r>
      <w:r>
        <w:t xml:space="preserve"> til et informationsmøde i januar. Husk jo flere vi går sammen om den slags ting, jo billigere kan det gøres for den enkelte.</w:t>
      </w:r>
    </w:p>
    <w:p w:rsidR="00621277" w:rsidRDefault="00621277">
      <w:pPr>
        <w:pStyle w:val="Brdtekst"/>
      </w:pPr>
    </w:p>
    <w:p w:rsidR="00621277" w:rsidRDefault="00CB5F79">
      <w:pPr>
        <w:pStyle w:val="Brdtekst"/>
      </w:pPr>
      <w:r>
        <w:t>HUSK</w:t>
      </w:r>
    </w:p>
    <w:p w:rsidR="00683025" w:rsidRDefault="00683025">
      <w:pPr>
        <w:pStyle w:val="Brdtekst"/>
      </w:pPr>
      <w:r w:rsidRPr="0054617B">
        <w:rPr>
          <w:b/>
        </w:rPr>
        <w:t>Generalforsamling 21. februar</w:t>
      </w:r>
      <w:r>
        <w:t xml:space="preserve"> kl 19.30, Birkerød Skole, Lille Arena</w:t>
      </w:r>
    </w:p>
    <w:p w:rsidR="00683025" w:rsidRDefault="00683025" w:rsidP="00683025">
      <w:pPr>
        <w:pStyle w:val="Brdtekst"/>
        <w:rPr>
          <w:b/>
        </w:rPr>
      </w:pPr>
      <w:proofErr w:type="spellStart"/>
      <w:r w:rsidRPr="0054617B">
        <w:rPr>
          <w:b/>
        </w:rPr>
        <w:t>Fastalavn</w:t>
      </w:r>
      <w:proofErr w:type="spellEnd"/>
      <w:r w:rsidRPr="0054617B">
        <w:rPr>
          <w:b/>
        </w:rPr>
        <w:t xml:space="preserve"> 3. marts</w:t>
      </w:r>
    </w:p>
    <w:p w:rsidR="0054617B" w:rsidRDefault="0054617B" w:rsidP="00683025">
      <w:pPr>
        <w:pStyle w:val="Brdtekst"/>
        <w:rPr>
          <w:b/>
        </w:rPr>
      </w:pPr>
      <w:r>
        <w:rPr>
          <w:b/>
        </w:rPr>
        <w:t>Havedag 5. maj</w:t>
      </w:r>
    </w:p>
    <w:p w:rsidR="0054617B" w:rsidRDefault="0054617B" w:rsidP="00683025">
      <w:pPr>
        <w:pStyle w:val="Brdtekst"/>
        <w:rPr>
          <w:b/>
        </w:rPr>
      </w:pPr>
      <w:r>
        <w:rPr>
          <w:b/>
        </w:rPr>
        <w:t>Skt. Hans 23. juni</w:t>
      </w:r>
    </w:p>
    <w:p w:rsidR="0054617B" w:rsidRDefault="0054617B">
      <w:pPr>
        <w:pStyle w:val="Brdtekst"/>
        <w:rPr>
          <w:b/>
        </w:rPr>
      </w:pPr>
    </w:p>
    <w:p w:rsidR="0054617B" w:rsidRDefault="0054617B">
      <w:pPr>
        <w:pStyle w:val="Brdtekst"/>
      </w:pPr>
      <w:r>
        <w:t>VIDSTE DU</w:t>
      </w:r>
    </w:p>
    <w:p w:rsidR="0054617B" w:rsidRDefault="0054617B">
      <w:pPr>
        <w:pStyle w:val="Brdtekst"/>
      </w:pPr>
      <w:r>
        <w:t>At du kan købe en ekstra affaldspose hos kommune til 25 kr</w:t>
      </w:r>
      <w:r w:rsidR="000E6BAF">
        <w:t>.</w:t>
      </w:r>
      <w:r>
        <w:t>, og sætte ved siden af affaldsstativet, hvis du i perioder har mere affald end der kan være i stativet</w:t>
      </w:r>
      <w:r w:rsidR="000E6BAF">
        <w:t>. Og hvis du lægger batterier i en frostpose oven på skraldespanden, bliver de taget med af skraldemændene.</w:t>
      </w:r>
    </w:p>
    <w:sectPr w:rsidR="0054617B">
      <w:headerReference w:type="even" r:id="rId6"/>
      <w:headerReference w:type="default" r:id="rId7"/>
      <w:headerReference w:type="first" r:id="rId8"/>
      <w:pgSz w:w="11900" w:h="16840"/>
      <w:pgMar w:top="1701" w:right="1134" w:bottom="1701" w:left="1134"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F79" w:rsidRDefault="00CB5F79">
      <w:r>
        <w:separator/>
      </w:r>
    </w:p>
  </w:endnote>
  <w:endnote w:type="continuationSeparator" w:id="0">
    <w:p w:rsidR="00CB5F79" w:rsidRDefault="00CB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F79" w:rsidRDefault="00CB5F79">
      <w:r>
        <w:separator/>
      </w:r>
    </w:p>
  </w:footnote>
  <w:footnote w:type="continuationSeparator" w:id="0">
    <w:p w:rsidR="00CB5F79" w:rsidRDefault="00CB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E09" w:rsidRDefault="006A5E0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277" w:rsidRDefault="00CB5F79">
    <w:pPr>
      <w:pStyle w:val="Sidehoved"/>
      <w:pBdr>
        <w:top w:val="single" w:sz="24" w:space="0" w:color="000000"/>
        <w:bottom w:val="single" w:sz="24" w:space="0" w:color="000000"/>
      </w:pBdr>
      <w:tabs>
        <w:tab w:val="clear" w:pos="9638"/>
        <w:tab w:val="right" w:pos="9612"/>
      </w:tabs>
    </w:pPr>
    <w:r>
      <w:rPr>
        <w:noProof/>
      </w:rPr>
      <w:drawing>
        <wp:inline distT="0" distB="0" distL="0" distR="0">
          <wp:extent cx="1339135" cy="1004351"/>
          <wp:effectExtent l="0" t="0" r="0" b="0"/>
          <wp:docPr id="1073741825" name="officeArt object" descr="oppefra.jpg"/>
          <wp:cNvGraphicFramePr/>
          <a:graphic xmlns:a="http://schemas.openxmlformats.org/drawingml/2006/main">
            <a:graphicData uri="http://schemas.openxmlformats.org/drawingml/2006/picture">
              <pic:pic xmlns:pic="http://schemas.openxmlformats.org/drawingml/2006/picture">
                <pic:nvPicPr>
                  <pic:cNvPr id="1073741825" name="oppefra.jpg" descr="oppefra.jpg"/>
                  <pic:cNvPicPr>
                    <a:picLocks noChangeAspect="1"/>
                  </pic:cNvPicPr>
                </pic:nvPicPr>
                <pic:blipFill>
                  <a:blip r:embed="rId1">
                    <a:extLst/>
                  </a:blip>
                  <a:stretch>
                    <a:fillRect/>
                  </a:stretch>
                </pic:blipFill>
                <pic:spPr>
                  <a:xfrm>
                    <a:off x="0" y="0"/>
                    <a:ext cx="1339135" cy="1004351"/>
                  </a:xfrm>
                  <a:prstGeom prst="rect">
                    <a:avLst/>
                  </a:prstGeom>
                  <a:ln w="12700" cap="flat">
                    <a:noFill/>
                    <a:miter lim="400000"/>
                  </a:ln>
                  <a:effectLst/>
                </pic:spPr>
              </pic:pic>
            </a:graphicData>
          </a:graphic>
        </wp:inline>
      </w:drawing>
    </w:r>
    <w:r>
      <w:t xml:space="preserve">    </w:t>
    </w:r>
    <w:proofErr w:type="spellStart"/>
    <w:r>
      <w:rPr>
        <w:color w:val="365F91"/>
        <w:sz w:val="144"/>
        <w:szCs w:val="144"/>
        <w:u w:color="365F91"/>
      </w:rPr>
      <w:t>L</w:t>
    </w:r>
    <w:r>
      <w:rPr>
        <w:color w:val="365F91"/>
        <w:sz w:val="96"/>
        <w:szCs w:val="96"/>
        <w:u w:color="365F91"/>
      </w:rPr>
      <w:t>øbjerg</w:t>
    </w:r>
    <w:proofErr w:type="spellEnd"/>
    <w:r>
      <w:rPr>
        <w:color w:val="365F91"/>
        <w:sz w:val="96"/>
        <w:szCs w:val="96"/>
        <w:u w:color="365F91"/>
      </w:rPr>
      <w:t xml:space="preserve"> </w:t>
    </w:r>
    <w:r>
      <w:rPr>
        <w:color w:val="365F91"/>
        <w:sz w:val="144"/>
        <w:szCs w:val="144"/>
        <w:u w:color="365F91"/>
      </w:rPr>
      <w:t>Nyt</w:t>
    </w:r>
    <w:r>
      <w:rPr>
        <w:color w:val="365F91"/>
        <w:sz w:val="24"/>
        <w:szCs w:val="24"/>
        <w:u w:color="365F91"/>
      </w:rPr>
      <w:t xml:space="preserve">    </w:t>
    </w:r>
    <w:r w:rsidR="00514BAA">
      <w:rPr>
        <w:color w:val="365F91"/>
        <w:sz w:val="24"/>
        <w:szCs w:val="24"/>
        <w:u w:color="365F91"/>
      </w:rPr>
      <w:t>DEC</w:t>
    </w:r>
    <w:r>
      <w:rPr>
        <w:color w:val="365F91"/>
        <w:sz w:val="24"/>
        <w:szCs w:val="24"/>
        <w:u w:color="365F91"/>
      </w:rPr>
      <w:t xml:space="preserve">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E09" w:rsidRDefault="006A5E0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77"/>
    <w:rsid w:val="000E6BAF"/>
    <w:rsid w:val="00514BAA"/>
    <w:rsid w:val="0054617B"/>
    <w:rsid w:val="00621277"/>
    <w:rsid w:val="00683025"/>
    <w:rsid w:val="006A5E09"/>
    <w:rsid w:val="00C31666"/>
    <w:rsid w:val="00CB5F79"/>
    <w:rsid w:val="00FE54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1AD37"/>
  <w15:docId w15:val="{3B691382-7BE1-CE40-99CC-8E9DD45E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ehoved">
    <w:name w:val="header"/>
    <w:pPr>
      <w:tabs>
        <w:tab w:val="center" w:pos="4819"/>
        <w:tab w:val="right" w:pos="9638"/>
      </w:tabs>
    </w:pPr>
    <w:rPr>
      <w:rFonts w:ascii="Calibri" w:eastAsia="Calibri" w:hAnsi="Calibri" w:cs="Calibri"/>
      <w:color w:val="000000"/>
      <w:sz w:val="22"/>
      <w:szCs w:val="22"/>
      <w:u w:color="000000"/>
    </w:rPr>
  </w:style>
  <w:style w:type="paragraph" w:customStyle="1" w:styleId="Sidehovedsidefod">
    <w:name w:val="Sidehoved &amp; sidefod"/>
    <w:pPr>
      <w:tabs>
        <w:tab w:val="right" w:pos="9020"/>
      </w:tabs>
    </w:pPr>
    <w:rPr>
      <w:rFonts w:ascii="Helvetica Neue" w:eastAsia="Helvetica Neue" w:hAnsi="Helvetica Neue" w:cs="Helvetica Neue"/>
      <w:color w:val="000000"/>
      <w:sz w:val="24"/>
      <w:szCs w:val="24"/>
    </w:rPr>
  </w:style>
  <w:style w:type="paragraph" w:styleId="Brdtekst">
    <w:name w:val="Body Text"/>
    <w:pPr>
      <w:spacing w:after="200" w:line="276" w:lineRule="auto"/>
    </w:pPr>
    <w:rPr>
      <w:rFonts w:ascii="Calibri" w:eastAsia="Calibri" w:hAnsi="Calibri" w:cs="Calibri"/>
      <w:color w:val="000000"/>
      <w:sz w:val="22"/>
      <w:szCs w:val="22"/>
      <w:u w:color="000000"/>
    </w:rPr>
  </w:style>
  <w:style w:type="paragraph" w:styleId="Sidefod">
    <w:name w:val="footer"/>
    <w:basedOn w:val="Normal"/>
    <w:link w:val="SidefodTegn"/>
    <w:uiPriority w:val="99"/>
    <w:unhideWhenUsed/>
    <w:rsid w:val="006A5E09"/>
    <w:pPr>
      <w:tabs>
        <w:tab w:val="center" w:pos="4819"/>
        <w:tab w:val="right" w:pos="9638"/>
      </w:tabs>
    </w:pPr>
  </w:style>
  <w:style w:type="character" w:customStyle="1" w:styleId="SidefodTegn">
    <w:name w:val="Sidefod Tegn"/>
    <w:basedOn w:val="Standardskrifttypeiafsnit"/>
    <w:link w:val="Sidefod"/>
    <w:uiPriority w:val="99"/>
    <w:rsid w:val="006A5E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329</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Helene Nilsson</cp:lastModifiedBy>
  <cp:revision>3</cp:revision>
  <dcterms:created xsi:type="dcterms:W3CDTF">2018-12-19T10:30:00Z</dcterms:created>
  <dcterms:modified xsi:type="dcterms:W3CDTF">2018-12-19T11:59:00Z</dcterms:modified>
</cp:coreProperties>
</file>